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F74EC27" w14:textId="77777777" w:rsidR="005426C7" w:rsidRPr="00A41275" w:rsidRDefault="00000000">
      <w:pPr>
        <w:jc w:val="center"/>
        <w:rPr>
          <w:rFonts w:ascii="ABeeZee" w:eastAsia="ABeeZee" w:hAnsi="ABeeZee" w:cs="ABeeZee"/>
          <w:b/>
          <w:color w:val="FF0000"/>
          <w:sz w:val="26"/>
          <w:szCs w:val="26"/>
        </w:rPr>
      </w:pPr>
      <w:r>
        <w:rPr>
          <w:rFonts w:ascii="ABeeZee" w:eastAsia="ABeeZee" w:hAnsi="ABeeZee" w:cs="ABeeZee"/>
          <w:b/>
          <w:noProof/>
          <w:sz w:val="26"/>
          <w:szCs w:val="26"/>
        </w:rPr>
        <w:drawing>
          <wp:inline distT="114300" distB="114300" distL="114300" distR="114300" wp14:anchorId="3DE178B2" wp14:editId="0DE01A3C">
            <wp:extent cx="5848350" cy="1485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r="6969"/>
                    <a:stretch>
                      <a:fillRect/>
                    </a:stretch>
                  </pic:blipFill>
                  <pic:spPr>
                    <a:xfrm>
                      <a:off x="0" y="0"/>
                      <a:ext cx="5848350" cy="1485900"/>
                    </a:xfrm>
                    <a:prstGeom prst="rect">
                      <a:avLst/>
                    </a:prstGeom>
                    <a:ln/>
                  </pic:spPr>
                </pic:pic>
              </a:graphicData>
            </a:graphic>
          </wp:inline>
        </w:drawing>
      </w:r>
    </w:p>
    <w:p w14:paraId="73947B0B" w14:textId="77777777" w:rsidR="005426C7" w:rsidRDefault="00000000">
      <w:pPr>
        <w:rPr>
          <w:rFonts w:ascii="ABeeZee" w:eastAsia="ABeeZee" w:hAnsi="ABeeZee" w:cs="ABeeZee"/>
          <w:b/>
          <w:sz w:val="26"/>
          <w:szCs w:val="26"/>
          <w:highlight w:val="yellow"/>
        </w:rPr>
      </w:pPr>
      <w:r>
        <w:rPr>
          <w:rFonts w:ascii="ABeeZee" w:eastAsia="ABeeZee" w:hAnsi="ABeeZee" w:cs="ABeeZee"/>
          <w:b/>
          <w:sz w:val="26"/>
          <w:szCs w:val="26"/>
        </w:rPr>
        <w:t>24-25 Lesson Plan Template</w:t>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t xml:space="preserve">Teacher: </w:t>
      </w:r>
      <w:r>
        <w:rPr>
          <w:rFonts w:ascii="ABeeZee" w:eastAsia="ABeeZee" w:hAnsi="ABeeZee" w:cs="ABeeZee"/>
          <w:b/>
          <w:sz w:val="26"/>
          <w:szCs w:val="26"/>
          <w:highlight w:val="yellow"/>
        </w:rPr>
        <w:t>YOUR NAME</w:t>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t>Subject:</w:t>
      </w:r>
      <w:r>
        <w:rPr>
          <w:rFonts w:ascii="ABeeZee" w:eastAsia="ABeeZee" w:hAnsi="ABeeZee" w:cs="ABeeZee"/>
          <w:b/>
          <w:sz w:val="26"/>
          <w:szCs w:val="26"/>
          <w:highlight w:val="yellow"/>
        </w:rPr>
        <w:t xml:space="preserve"> ENTER SUBJECT</w:t>
      </w:r>
    </w:p>
    <w:tbl>
      <w:tblPr>
        <w:tblStyle w:val="a"/>
        <w:tblW w:w="14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39"/>
        <w:gridCol w:w="3094"/>
        <w:gridCol w:w="3094"/>
        <w:gridCol w:w="3094"/>
        <w:gridCol w:w="3094"/>
      </w:tblGrid>
      <w:tr w:rsidR="005426C7" w14:paraId="2C78C725" w14:textId="77777777" w:rsidTr="009B159F">
        <w:trPr>
          <w:trHeight w:val="654"/>
        </w:trPr>
        <w:tc>
          <w:tcPr>
            <w:tcW w:w="2040" w:type="dxa"/>
            <w:shd w:val="clear" w:color="auto" w:fill="auto"/>
            <w:tcMar>
              <w:top w:w="100" w:type="dxa"/>
              <w:left w:w="100" w:type="dxa"/>
              <w:bottom w:w="100" w:type="dxa"/>
              <w:right w:w="100" w:type="dxa"/>
            </w:tcMar>
          </w:tcPr>
          <w:p w14:paraId="22413DF9" w14:textId="77777777" w:rsidR="005426C7"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 xml:space="preserve">Week of: </w:t>
            </w:r>
          </w:p>
          <w:p w14:paraId="3BF33F5E" w14:textId="77777777" w:rsidR="005426C7"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highlight w:val="yellow"/>
              </w:rPr>
              <w:t>DATE</w:t>
            </w:r>
            <w:r>
              <w:rPr>
                <w:rFonts w:ascii="Tahoma" w:eastAsia="Tahoma" w:hAnsi="Tahoma" w:cs="Tahoma"/>
                <w:b/>
                <w:sz w:val="24"/>
                <w:szCs w:val="24"/>
              </w:rPr>
              <w:t xml:space="preserve"> </w:t>
            </w:r>
          </w:p>
        </w:tc>
        <w:tc>
          <w:tcPr>
            <w:tcW w:w="3093" w:type="dxa"/>
            <w:shd w:val="clear" w:color="auto" w:fill="auto"/>
            <w:tcMar>
              <w:top w:w="100" w:type="dxa"/>
              <w:left w:w="100" w:type="dxa"/>
              <w:bottom w:w="100" w:type="dxa"/>
              <w:right w:w="100" w:type="dxa"/>
            </w:tcMar>
          </w:tcPr>
          <w:p w14:paraId="7DD2BEAE" w14:textId="77777777" w:rsidR="005426C7"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Monday</w:t>
            </w:r>
          </w:p>
        </w:tc>
        <w:tc>
          <w:tcPr>
            <w:tcW w:w="3093" w:type="dxa"/>
            <w:shd w:val="clear" w:color="auto" w:fill="auto"/>
            <w:tcMar>
              <w:top w:w="100" w:type="dxa"/>
              <w:left w:w="100" w:type="dxa"/>
              <w:bottom w:w="100" w:type="dxa"/>
              <w:right w:w="100" w:type="dxa"/>
            </w:tcMar>
          </w:tcPr>
          <w:p w14:paraId="18EA08A2" w14:textId="77777777" w:rsidR="005426C7"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Tuesday</w:t>
            </w:r>
          </w:p>
        </w:tc>
        <w:tc>
          <w:tcPr>
            <w:tcW w:w="3093" w:type="dxa"/>
            <w:shd w:val="clear" w:color="auto" w:fill="auto"/>
            <w:tcMar>
              <w:top w:w="100" w:type="dxa"/>
              <w:left w:w="100" w:type="dxa"/>
              <w:bottom w:w="100" w:type="dxa"/>
              <w:right w:w="100" w:type="dxa"/>
            </w:tcMar>
          </w:tcPr>
          <w:p w14:paraId="6559E639" w14:textId="77777777" w:rsidR="005426C7"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Wed./Thurs.</w:t>
            </w:r>
          </w:p>
        </w:tc>
        <w:tc>
          <w:tcPr>
            <w:tcW w:w="3093" w:type="dxa"/>
            <w:shd w:val="clear" w:color="auto" w:fill="auto"/>
            <w:tcMar>
              <w:top w:w="100" w:type="dxa"/>
              <w:left w:w="100" w:type="dxa"/>
              <w:bottom w:w="100" w:type="dxa"/>
              <w:right w:w="100" w:type="dxa"/>
            </w:tcMar>
          </w:tcPr>
          <w:p w14:paraId="44E1FB76" w14:textId="77777777" w:rsidR="005426C7"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Friday</w:t>
            </w:r>
          </w:p>
        </w:tc>
      </w:tr>
      <w:tr w:rsidR="005426C7" w14:paraId="3253F236" w14:textId="77777777">
        <w:tc>
          <w:tcPr>
            <w:tcW w:w="2040" w:type="dxa"/>
            <w:shd w:val="clear" w:color="auto" w:fill="auto"/>
            <w:tcMar>
              <w:top w:w="100" w:type="dxa"/>
              <w:left w:w="100" w:type="dxa"/>
              <w:bottom w:w="100" w:type="dxa"/>
              <w:right w:w="100" w:type="dxa"/>
            </w:tcMar>
          </w:tcPr>
          <w:p w14:paraId="307C91C9" w14:textId="77777777" w:rsidR="005426C7"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TEKS</w:t>
            </w:r>
          </w:p>
        </w:tc>
        <w:tc>
          <w:tcPr>
            <w:tcW w:w="3093" w:type="dxa"/>
            <w:shd w:val="clear" w:color="auto" w:fill="auto"/>
            <w:tcMar>
              <w:top w:w="100" w:type="dxa"/>
              <w:left w:w="100" w:type="dxa"/>
              <w:bottom w:w="100" w:type="dxa"/>
              <w:right w:w="100" w:type="dxa"/>
            </w:tcMar>
          </w:tcPr>
          <w:p w14:paraId="35F1A077" w14:textId="77777777" w:rsidR="005426C7"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4"/>
                <w:szCs w:val="14"/>
              </w:rPr>
              <w:t>116.62</w:t>
            </w:r>
            <w:r>
              <w:rPr>
                <w:rFonts w:ascii="Tahoma" w:eastAsia="Tahoma" w:hAnsi="Tahoma" w:cs="Tahoma"/>
                <w:sz w:val="24"/>
                <w:szCs w:val="24"/>
              </w:rPr>
              <w:t xml:space="preserve"> </w:t>
            </w:r>
            <w:r>
              <w:rPr>
                <w:rFonts w:ascii="Tahoma" w:eastAsia="Tahoma" w:hAnsi="Tahoma" w:cs="Tahoma"/>
                <w:sz w:val="16"/>
                <w:szCs w:val="16"/>
              </w:rPr>
              <w:t>Life fitness and Wellness Pursuits</w:t>
            </w:r>
          </w:p>
          <w:p w14:paraId="11A5C3E9" w14:textId="77777777" w:rsidR="005426C7" w:rsidRDefault="00000000">
            <w:pPr>
              <w:widowControl w:val="0"/>
              <w:pBdr>
                <w:top w:val="nil"/>
                <w:left w:val="nil"/>
                <w:bottom w:val="nil"/>
                <w:right w:val="nil"/>
                <w:between w:val="nil"/>
              </w:pBdr>
              <w:spacing w:line="240" w:lineRule="auto"/>
              <w:rPr>
                <w:rFonts w:ascii="Tahoma" w:eastAsia="Tahoma" w:hAnsi="Tahoma" w:cs="Tahoma"/>
                <w:sz w:val="14"/>
                <w:szCs w:val="14"/>
              </w:rPr>
            </w:pPr>
            <w:r>
              <w:rPr>
                <w:rFonts w:ascii="Tahoma" w:eastAsia="Tahoma" w:hAnsi="Tahoma" w:cs="Tahoma"/>
                <w:sz w:val="14"/>
                <w:szCs w:val="14"/>
              </w:rPr>
              <w:t>116.62 (1) A</w:t>
            </w:r>
          </w:p>
        </w:tc>
        <w:tc>
          <w:tcPr>
            <w:tcW w:w="3093" w:type="dxa"/>
            <w:shd w:val="clear" w:color="auto" w:fill="auto"/>
            <w:tcMar>
              <w:top w:w="100" w:type="dxa"/>
              <w:left w:w="100" w:type="dxa"/>
              <w:bottom w:w="100" w:type="dxa"/>
              <w:right w:w="100" w:type="dxa"/>
            </w:tcMar>
          </w:tcPr>
          <w:p w14:paraId="1F596A7C"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4"/>
                <w:szCs w:val="14"/>
              </w:rPr>
              <w:t>116.62</w:t>
            </w:r>
            <w:r>
              <w:rPr>
                <w:rFonts w:ascii="Tahoma" w:eastAsia="Tahoma" w:hAnsi="Tahoma" w:cs="Tahoma"/>
                <w:sz w:val="24"/>
                <w:szCs w:val="24"/>
              </w:rPr>
              <w:t xml:space="preserve"> </w:t>
            </w:r>
            <w:r>
              <w:rPr>
                <w:rFonts w:ascii="Tahoma" w:eastAsia="Tahoma" w:hAnsi="Tahoma" w:cs="Tahoma"/>
                <w:sz w:val="16"/>
                <w:szCs w:val="16"/>
              </w:rPr>
              <w:t>Life fitness and Wellness Pursuits</w:t>
            </w:r>
          </w:p>
          <w:p w14:paraId="4456CA4C" w14:textId="77777777" w:rsidR="005426C7" w:rsidRDefault="00000000">
            <w:pPr>
              <w:widowControl w:val="0"/>
              <w:spacing w:line="240" w:lineRule="auto"/>
              <w:rPr>
                <w:rFonts w:ascii="Tahoma" w:eastAsia="Tahoma" w:hAnsi="Tahoma" w:cs="Tahoma"/>
                <w:sz w:val="14"/>
                <w:szCs w:val="14"/>
              </w:rPr>
            </w:pPr>
            <w:r>
              <w:rPr>
                <w:rFonts w:ascii="Tahoma" w:eastAsia="Tahoma" w:hAnsi="Tahoma" w:cs="Tahoma"/>
                <w:sz w:val="14"/>
                <w:szCs w:val="14"/>
              </w:rPr>
              <w:t>116.62 (1) A</w:t>
            </w:r>
          </w:p>
        </w:tc>
        <w:tc>
          <w:tcPr>
            <w:tcW w:w="3093" w:type="dxa"/>
            <w:shd w:val="clear" w:color="auto" w:fill="auto"/>
            <w:tcMar>
              <w:top w:w="100" w:type="dxa"/>
              <w:left w:w="100" w:type="dxa"/>
              <w:bottom w:w="100" w:type="dxa"/>
              <w:right w:w="100" w:type="dxa"/>
            </w:tcMar>
          </w:tcPr>
          <w:p w14:paraId="509BA8BD"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4"/>
                <w:szCs w:val="14"/>
              </w:rPr>
              <w:t>116.62</w:t>
            </w:r>
            <w:r>
              <w:rPr>
                <w:rFonts w:ascii="Tahoma" w:eastAsia="Tahoma" w:hAnsi="Tahoma" w:cs="Tahoma"/>
                <w:sz w:val="24"/>
                <w:szCs w:val="24"/>
              </w:rPr>
              <w:t xml:space="preserve"> </w:t>
            </w:r>
            <w:r>
              <w:rPr>
                <w:rFonts w:ascii="Tahoma" w:eastAsia="Tahoma" w:hAnsi="Tahoma" w:cs="Tahoma"/>
                <w:sz w:val="16"/>
                <w:szCs w:val="16"/>
              </w:rPr>
              <w:t>Life fitness and Wellness Pursuits</w:t>
            </w:r>
          </w:p>
          <w:p w14:paraId="7EA54069" w14:textId="77777777" w:rsidR="005426C7" w:rsidRDefault="00000000">
            <w:pPr>
              <w:widowControl w:val="0"/>
              <w:spacing w:line="240" w:lineRule="auto"/>
              <w:rPr>
                <w:rFonts w:ascii="Tahoma" w:eastAsia="Tahoma" w:hAnsi="Tahoma" w:cs="Tahoma"/>
                <w:sz w:val="14"/>
                <w:szCs w:val="14"/>
              </w:rPr>
            </w:pPr>
            <w:r>
              <w:rPr>
                <w:rFonts w:ascii="Tahoma" w:eastAsia="Tahoma" w:hAnsi="Tahoma" w:cs="Tahoma"/>
                <w:sz w:val="14"/>
                <w:szCs w:val="14"/>
              </w:rPr>
              <w:t>116.62 (1) A</w:t>
            </w:r>
          </w:p>
        </w:tc>
        <w:tc>
          <w:tcPr>
            <w:tcW w:w="3093" w:type="dxa"/>
            <w:shd w:val="clear" w:color="auto" w:fill="auto"/>
            <w:tcMar>
              <w:top w:w="100" w:type="dxa"/>
              <w:left w:w="100" w:type="dxa"/>
              <w:bottom w:w="100" w:type="dxa"/>
              <w:right w:w="100" w:type="dxa"/>
            </w:tcMar>
          </w:tcPr>
          <w:p w14:paraId="24A4EF9C"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4"/>
                <w:szCs w:val="14"/>
              </w:rPr>
              <w:t>116.62</w:t>
            </w:r>
            <w:r>
              <w:rPr>
                <w:rFonts w:ascii="Tahoma" w:eastAsia="Tahoma" w:hAnsi="Tahoma" w:cs="Tahoma"/>
                <w:sz w:val="24"/>
                <w:szCs w:val="24"/>
              </w:rPr>
              <w:t xml:space="preserve"> </w:t>
            </w:r>
            <w:r>
              <w:rPr>
                <w:rFonts w:ascii="Tahoma" w:eastAsia="Tahoma" w:hAnsi="Tahoma" w:cs="Tahoma"/>
                <w:sz w:val="16"/>
                <w:szCs w:val="16"/>
              </w:rPr>
              <w:t>Life fitness and Wellness Pursuits</w:t>
            </w:r>
          </w:p>
          <w:p w14:paraId="66890A10" w14:textId="77777777" w:rsidR="005426C7" w:rsidRDefault="00000000">
            <w:pPr>
              <w:widowControl w:val="0"/>
              <w:spacing w:line="240" w:lineRule="auto"/>
              <w:rPr>
                <w:rFonts w:ascii="Tahoma" w:eastAsia="Tahoma" w:hAnsi="Tahoma" w:cs="Tahoma"/>
                <w:sz w:val="14"/>
                <w:szCs w:val="14"/>
              </w:rPr>
            </w:pPr>
            <w:r>
              <w:rPr>
                <w:rFonts w:ascii="Tahoma" w:eastAsia="Tahoma" w:hAnsi="Tahoma" w:cs="Tahoma"/>
                <w:sz w:val="14"/>
                <w:szCs w:val="14"/>
              </w:rPr>
              <w:t>116.62 (1) A</w:t>
            </w:r>
          </w:p>
        </w:tc>
      </w:tr>
      <w:tr w:rsidR="005426C7" w14:paraId="4E08A3B0" w14:textId="77777777">
        <w:tc>
          <w:tcPr>
            <w:tcW w:w="2040" w:type="dxa"/>
            <w:shd w:val="clear" w:color="auto" w:fill="auto"/>
            <w:tcMar>
              <w:top w:w="100" w:type="dxa"/>
              <w:left w:w="100" w:type="dxa"/>
              <w:bottom w:w="100" w:type="dxa"/>
              <w:right w:w="100" w:type="dxa"/>
            </w:tcMar>
          </w:tcPr>
          <w:p w14:paraId="597FD8C2" w14:textId="77777777" w:rsidR="005426C7"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Learning Objective</w:t>
            </w:r>
          </w:p>
        </w:tc>
        <w:tc>
          <w:tcPr>
            <w:tcW w:w="3093" w:type="dxa"/>
            <w:shd w:val="clear" w:color="auto" w:fill="auto"/>
            <w:tcMar>
              <w:top w:w="100" w:type="dxa"/>
              <w:left w:w="100" w:type="dxa"/>
              <w:bottom w:w="100" w:type="dxa"/>
              <w:right w:w="100" w:type="dxa"/>
            </w:tcMar>
          </w:tcPr>
          <w:p w14:paraId="18AB6DD6" w14:textId="77777777" w:rsidR="005426C7"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Students will develop the fundamental skills of badminton, including proper grip, footwork, and shot techniques </w:t>
            </w:r>
            <w:proofErr w:type="gramStart"/>
            <w:r>
              <w:rPr>
                <w:rFonts w:ascii="Tahoma" w:eastAsia="Tahoma" w:hAnsi="Tahoma" w:cs="Tahoma"/>
                <w:sz w:val="16"/>
                <w:szCs w:val="16"/>
              </w:rPr>
              <w:t>( such</w:t>
            </w:r>
            <w:proofErr w:type="gramEnd"/>
            <w:r>
              <w:rPr>
                <w:rFonts w:ascii="Tahoma" w:eastAsia="Tahoma" w:hAnsi="Tahoma" w:cs="Tahoma"/>
                <w:sz w:val="16"/>
                <w:szCs w:val="16"/>
              </w:rPr>
              <w:t xml:space="preserve"> as serves, clears, and smashes) to play a  basic game demonstrating improved coordination and understanding of the game rules within several weeks of learning. This objective focuses on skill acquisition, coordination, and comprehension of gameplay.</w:t>
            </w:r>
          </w:p>
        </w:tc>
        <w:tc>
          <w:tcPr>
            <w:tcW w:w="3093" w:type="dxa"/>
            <w:shd w:val="clear" w:color="auto" w:fill="auto"/>
            <w:tcMar>
              <w:top w:w="100" w:type="dxa"/>
              <w:left w:w="100" w:type="dxa"/>
              <w:bottom w:w="100" w:type="dxa"/>
              <w:right w:w="100" w:type="dxa"/>
            </w:tcMar>
          </w:tcPr>
          <w:p w14:paraId="03A158AD"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Students will develop the fundamental skills of badminton, including proper grip, footwork, and shot techniques </w:t>
            </w:r>
            <w:proofErr w:type="gramStart"/>
            <w:r>
              <w:rPr>
                <w:rFonts w:ascii="Tahoma" w:eastAsia="Tahoma" w:hAnsi="Tahoma" w:cs="Tahoma"/>
                <w:sz w:val="16"/>
                <w:szCs w:val="16"/>
              </w:rPr>
              <w:t>( such</w:t>
            </w:r>
            <w:proofErr w:type="gramEnd"/>
            <w:r>
              <w:rPr>
                <w:rFonts w:ascii="Tahoma" w:eastAsia="Tahoma" w:hAnsi="Tahoma" w:cs="Tahoma"/>
                <w:sz w:val="16"/>
                <w:szCs w:val="16"/>
              </w:rPr>
              <w:t xml:space="preserve"> as serves, clears, and smashes) to play a  basic game demonstrating improved coordination and understanding of the game rules within several weeks of learning. This objective focuses on skill acquisition, coordination, and comprehension of gameplay.</w:t>
            </w:r>
          </w:p>
        </w:tc>
        <w:tc>
          <w:tcPr>
            <w:tcW w:w="3093" w:type="dxa"/>
            <w:shd w:val="clear" w:color="auto" w:fill="auto"/>
            <w:tcMar>
              <w:top w:w="100" w:type="dxa"/>
              <w:left w:w="100" w:type="dxa"/>
              <w:bottom w:w="100" w:type="dxa"/>
              <w:right w:w="100" w:type="dxa"/>
            </w:tcMar>
          </w:tcPr>
          <w:p w14:paraId="5FD3A596"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Students will develop the fundamental skills of badminton, including proper grip, footwork, and shot techniques </w:t>
            </w:r>
            <w:proofErr w:type="gramStart"/>
            <w:r>
              <w:rPr>
                <w:rFonts w:ascii="Tahoma" w:eastAsia="Tahoma" w:hAnsi="Tahoma" w:cs="Tahoma"/>
                <w:sz w:val="16"/>
                <w:szCs w:val="16"/>
              </w:rPr>
              <w:t>( such</w:t>
            </w:r>
            <w:proofErr w:type="gramEnd"/>
            <w:r>
              <w:rPr>
                <w:rFonts w:ascii="Tahoma" w:eastAsia="Tahoma" w:hAnsi="Tahoma" w:cs="Tahoma"/>
                <w:sz w:val="16"/>
                <w:szCs w:val="16"/>
              </w:rPr>
              <w:t xml:space="preserve"> as serves, clears, and smashes) to play a  basic game demonstrating improved coordination and understanding of the game rules within several weeks of learning. This objective focuses on skill acquisition, coordination, and comprehension of gameplay.</w:t>
            </w:r>
          </w:p>
        </w:tc>
        <w:tc>
          <w:tcPr>
            <w:tcW w:w="3093" w:type="dxa"/>
            <w:shd w:val="clear" w:color="auto" w:fill="auto"/>
            <w:tcMar>
              <w:top w:w="100" w:type="dxa"/>
              <w:left w:w="100" w:type="dxa"/>
              <w:bottom w:w="100" w:type="dxa"/>
              <w:right w:w="100" w:type="dxa"/>
            </w:tcMar>
          </w:tcPr>
          <w:p w14:paraId="558442EF"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Students will develop the fundamental skills of badminton, including proper grip, footwork, and shot techniques </w:t>
            </w:r>
            <w:proofErr w:type="gramStart"/>
            <w:r>
              <w:rPr>
                <w:rFonts w:ascii="Tahoma" w:eastAsia="Tahoma" w:hAnsi="Tahoma" w:cs="Tahoma"/>
                <w:sz w:val="16"/>
                <w:szCs w:val="16"/>
              </w:rPr>
              <w:t>( such</w:t>
            </w:r>
            <w:proofErr w:type="gramEnd"/>
            <w:r>
              <w:rPr>
                <w:rFonts w:ascii="Tahoma" w:eastAsia="Tahoma" w:hAnsi="Tahoma" w:cs="Tahoma"/>
                <w:sz w:val="16"/>
                <w:szCs w:val="16"/>
              </w:rPr>
              <w:t xml:space="preserve"> as serves, clears, and smashes) to play a  basic game demonstrating improved coordination and understanding of the game rules within several weeks of learning. This objective focuses on skill acquisition, coordination, and comprehension of gameplay.</w:t>
            </w:r>
          </w:p>
        </w:tc>
      </w:tr>
      <w:tr w:rsidR="005426C7" w14:paraId="14B97AD8" w14:textId="77777777">
        <w:tc>
          <w:tcPr>
            <w:tcW w:w="2040" w:type="dxa"/>
            <w:shd w:val="clear" w:color="auto" w:fill="auto"/>
            <w:tcMar>
              <w:top w:w="100" w:type="dxa"/>
              <w:left w:w="100" w:type="dxa"/>
              <w:bottom w:w="100" w:type="dxa"/>
              <w:right w:w="100" w:type="dxa"/>
            </w:tcMar>
          </w:tcPr>
          <w:p w14:paraId="3C7C811D" w14:textId="77777777" w:rsidR="005426C7"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Higher Order Thinking Questions</w:t>
            </w:r>
          </w:p>
        </w:tc>
        <w:tc>
          <w:tcPr>
            <w:tcW w:w="3093" w:type="dxa"/>
            <w:shd w:val="clear" w:color="auto" w:fill="auto"/>
            <w:tcMar>
              <w:top w:w="100" w:type="dxa"/>
              <w:left w:w="100" w:type="dxa"/>
              <w:bottom w:w="100" w:type="dxa"/>
              <w:right w:w="100" w:type="dxa"/>
            </w:tcMar>
          </w:tcPr>
          <w:p w14:paraId="0F71F7C6" w14:textId="77777777" w:rsidR="005426C7"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How do different types of serves (e.g., high serve, low serve, flick serve) impact the opponent? Discuss the strengths and weaknesses of each type.</w:t>
            </w:r>
          </w:p>
        </w:tc>
        <w:tc>
          <w:tcPr>
            <w:tcW w:w="3093" w:type="dxa"/>
            <w:shd w:val="clear" w:color="auto" w:fill="auto"/>
            <w:tcMar>
              <w:top w:w="100" w:type="dxa"/>
              <w:left w:w="100" w:type="dxa"/>
              <w:bottom w:w="100" w:type="dxa"/>
              <w:right w:w="100" w:type="dxa"/>
            </w:tcMar>
          </w:tcPr>
          <w:p w14:paraId="223B3049" w14:textId="77777777" w:rsidR="005426C7" w:rsidRDefault="00000000">
            <w:pPr>
              <w:widowControl w:val="0"/>
              <w:spacing w:line="240" w:lineRule="auto"/>
              <w:rPr>
                <w:rFonts w:ascii="Tahoma" w:eastAsia="Tahoma" w:hAnsi="Tahoma" w:cs="Tahoma"/>
                <w:sz w:val="24"/>
                <w:szCs w:val="24"/>
              </w:rPr>
            </w:pPr>
            <w:r>
              <w:rPr>
                <w:rFonts w:ascii="Tahoma" w:eastAsia="Tahoma" w:hAnsi="Tahoma" w:cs="Tahoma"/>
                <w:sz w:val="16"/>
                <w:szCs w:val="16"/>
              </w:rPr>
              <w:t>How do different types of serves (e.g., high serve, low serve, flick serve) impact the opponent? Discuss the strengths and weaknesses of each type.</w:t>
            </w:r>
          </w:p>
        </w:tc>
        <w:tc>
          <w:tcPr>
            <w:tcW w:w="3093" w:type="dxa"/>
            <w:shd w:val="clear" w:color="auto" w:fill="auto"/>
            <w:tcMar>
              <w:top w:w="100" w:type="dxa"/>
              <w:left w:w="100" w:type="dxa"/>
              <w:bottom w:w="100" w:type="dxa"/>
              <w:right w:w="100" w:type="dxa"/>
            </w:tcMar>
          </w:tcPr>
          <w:p w14:paraId="53B833B0" w14:textId="77777777" w:rsidR="005426C7" w:rsidRDefault="00000000">
            <w:pPr>
              <w:widowControl w:val="0"/>
              <w:spacing w:line="240" w:lineRule="auto"/>
              <w:rPr>
                <w:rFonts w:ascii="Tahoma" w:eastAsia="Tahoma" w:hAnsi="Tahoma" w:cs="Tahoma"/>
                <w:sz w:val="24"/>
                <w:szCs w:val="24"/>
              </w:rPr>
            </w:pPr>
            <w:r>
              <w:rPr>
                <w:rFonts w:ascii="Tahoma" w:eastAsia="Tahoma" w:hAnsi="Tahoma" w:cs="Tahoma"/>
                <w:sz w:val="16"/>
                <w:szCs w:val="16"/>
              </w:rPr>
              <w:t>How do different types of serves (e.g., high serve, low serve, flick serve) impact the opponent? Discuss the strengths and weaknesses of each type.</w:t>
            </w:r>
          </w:p>
        </w:tc>
        <w:tc>
          <w:tcPr>
            <w:tcW w:w="3093" w:type="dxa"/>
            <w:shd w:val="clear" w:color="auto" w:fill="auto"/>
            <w:tcMar>
              <w:top w:w="100" w:type="dxa"/>
              <w:left w:w="100" w:type="dxa"/>
              <w:bottom w:w="100" w:type="dxa"/>
              <w:right w:w="100" w:type="dxa"/>
            </w:tcMar>
          </w:tcPr>
          <w:p w14:paraId="5CA3D89A" w14:textId="77777777" w:rsidR="005426C7" w:rsidRDefault="00000000">
            <w:pPr>
              <w:widowControl w:val="0"/>
              <w:spacing w:line="240" w:lineRule="auto"/>
              <w:rPr>
                <w:rFonts w:ascii="Tahoma" w:eastAsia="Tahoma" w:hAnsi="Tahoma" w:cs="Tahoma"/>
                <w:sz w:val="24"/>
                <w:szCs w:val="24"/>
              </w:rPr>
            </w:pPr>
            <w:r>
              <w:rPr>
                <w:rFonts w:ascii="Tahoma" w:eastAsia="Tahoma" w:hAnsi="Tahoma" w:cs="Tahoma"/>
                <w:sz w:val="16"/>
                <w:szCs w:val="16"/>
              </w:rPr>
              <w:t>How do different types of serves (e.g., high serve, low serve, flick serve) impact the opponent? Discuss the strengths and weaknesses of each type.</w:t>
            </w:r>
          </w:p>
        </w:tc>
      </w:tr>
      <w:tr w:rsidR="005426C7" w14:paraId="798DB627" w14:textId="77777777" w:rsidTr="009B159F">
        <w:trPr>
          <w:trHeight w:val="20"/>
        </w:trPr>
        <w:tc>
          <w:tcPr>
            <w:tcW w:w="2040" w:type="dxa"/>
            <w:shd w:val="clear" w:color="auto" w:fill="auto"/>
            <w:tcMar>
              <w:top w:w="100" w:type="dxa"/>
              <w:left w:w="100" w:type="dxa"/>
              <w:bottom w:w="100" w:type="dxa"/>
              <w:right w:w="100" w:type="dxa"/>
            </w:tcMar>
          </w:tcPr>
          <w:p w14:paraId="2AAA5D5A" w14:textId="77777777" w:rsidR="005426C7"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Agenda</w:t>
            </w:r>
          </w:p>
        </w:tc>
        <w:tc>
          <w:tcPr>
            <w:tcW w:w="3093" w:type="dxa"/>
            <w:shd w:val="clear" w:color="auto" w:fill="auto"/>
            <w:tcMar>
              <w:top w:w="100" w:type="dxa"/>
              <w:left w:w="100" w:type="dxa"/>
              <w:bottom w:w="100" w:type="dxa"/>
              <w:right w:w="100" w:type="dxa"/>
            </w:tcMar>
          </w:tcPr>
          <w:p w14:paraId="64CC17F7"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Day 1: Introduction to Basics</w:t>
            </w:r>
          </w:p>
          <w:p w14:paraId="04C04982" w14:textId="014ADF6F"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**Warm-Up Light jogging, dynamic stretches, and footwork drills.</w:t>
            </w:r>
          </w:p>
          <w:p w14:paraId="5FD0AD7B" w14:textId="2BB17193"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**Grip and </w:t>
            </w:r>
            <w:proofErr w:type="gramStart"/>
            <w:r>
              <w:rPr>
                <w:rFonts w:ascii="Tahoma" w:eastAsia="Tahoma" w:hAnsi="Tahoma" w:cs="Tahoma"/>
                <w:sz w:val="16"/>
                <w:szCs w:val="16"/>
              </w:rPr>
              <w:t>Stance :</w:t>
            </w:r>
            <w:proofErr w:type="gramEnd"/>
            <w:r>
              <w:rPr>
                <w:rFonts w:ascii="Tahoma" w:eastAsia="Tahoma" w:hAnsi="Tahoma" w:cs="Tahoma"/>
                <w:sz w:val="16"/>
                <w:szCs w:val="16"/>
              </w:rPr>
              <w:t>** Introduction to the correct grip (forehand and backhand) and basic ready position.</w:t>
            </w:r>
          </w:p>
          <w:p w14:paraId="639C3CCB" w14:textId="27724DF1"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**Basic </w:t>
            </w:r>
            <w:proofErr w:type="gramStart"/>
            <w:r>
              <w:rPr>
                <w:rFonts w:ascii="Tahoma" w:eastAsia="Tahoma" w:hAnsi="Tahoma" w:cs="Tahoma"/>
                <w:sz w:val="16"/>
                <w:szCs w:val="16"/>
              </w:rPr>
              <w:t>Footwork :</w:t>
            </w:r>
            <w:proofErr w:type="gramEnd"/>
            <w:r>
              <w:rPr>
                <w:rFonts w:ascii="Tahoma" w:eastAsia="Tahoma" w:hAnsi="Tahoma" w:cs="Tahoma"/>
                <w:sz w:val="16"/>
                <w:szCs w:val="16"/>
              </w:rPr>
              <w:t>** Practice moving to the shuttlecock using side steps and lunges.</w:t>
            </w:r>
          </w:p>
          <w:p w14:paraId="7BD53446" w14:textId="1FA1EA54"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**Serving </w:t>
            </w:r>
            <w:proofErr w:type="gramStart"/>
            <w:r>
              <w:rPr>
                <w:rFonts w:ascii="Tahoma" w:eastAsia="Tahoma" w:hAnsi="Tahoma" w:cs="Tahoma"/>
                <w:sz w:val="16"/>
                <w:szCs w:val="16"/>
              </w:rPr>
              <w:t>Basics:*</w:t>
            </w:r>
            <w:proofErr w:type="gramEnd"/>
            <w:r>
              <w:rPr>
                <w:rFonts w:ascii="Tahoma" w:eastAsia="Tahoma" w:hAnsi="Tahoma" w:cs="Tahoma"/>
                <w:sz w:val="16"/>
                <w:szCs w:val="16"/>
              </w:rPr>
              <w:t>* Learn and practice the basic serve technique.</w:t>
            </w:r>
          </w:p>
          <w:p w14:paraId="3D435D49" w14:textId="51C81351"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w:t>
            </w:r>
            <w:r w:rsidRPr="009B159F">
              <w:rPr>
                <w:rFonts w:ascii="Tahoma" w:eastAsia="Tahoma" w:hAnsi="Tahoma" w:cs="Tahoma"/>
                <w:sz w:val="14"/>
                <w:szCs w:val="14"/>
              </w:rPr>
              <w:t xml:space="preserve">**Cool </w:t>
            </w:r>
            <w:proofErr w:type="gramStart"/>
            <w:r w:rsidRPr="009B159F">
              <w:rPr>
                <w:rFonts w:ascii="Tahoma" w:eastAsia="Tahoma" w:hAnsi="Tahoma" w:cs="Tahoma"/>
                <w:sz w:val="14"/>
                <w:szCs w:val="14"/>
              </w:rPr>
              <w:t>Down :</w:t>
            </w:r>
            <w:proofErr w:type="gramEnd"/>
            <w:r w:rsidRPr="009B159F">
              <w:rPr>
                <w:rFonts w:ascii="Tahoma" w:eastAsia="Tahoma" w:hAnsi="Tahoma" w:cs="Tahoma"/>
                <w:sz w:val="14"/>
                <w:szCs w:val="14"/>
              </w:rPr>
              <w:t>** Stretching and reflections on the day's</w:t>
            </w:r>
            <w:r>
              <w:rPr>
                <w:rFonts w:ascii="Tahoma" w:eastAsia="Tahoma" w:hAnsi="Tahoma" w:cs="Tahoma"/>
                <w:sz w:val="16"/>
                <w:szCs w:val="16"/>
              </w:rPr>
              <w:t xml:space="preserve"> learning.</w:t>
            </w:r>
          </w:p>
          <w:p w14:paraId="5C5E9D19" w14:textId="77777777" w:rsidR="005426C7" w:rsidRDefault="005426C7">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34BDB148"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Day 2: Developing Skills</w:t>
            </w:r>
          </w:p>
          <w:p w14:paraId="6C46F1E4" w14:textId="44B13E0C"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**Warm-</w:t>
            </w:r>
            <w:proofErr w:type="gramStart"/>
            <w:r>
              <w:rPr>
                <w:rFonts w:ascii="Tahoma" w:eastAsia="Tahoma" w:hAnsi="Tahoma" w:cs="Tahoma"/>
                <w:sz w:val="16"/>
                <w:szCs w:val="16"/>
              </w:rPr>
              <w:t>Up :</w:t>
            </w:r>
            <w:proofErr w:type="gramEnd"/>
            <w:r>
              <w:rPr>
                <w:rFonts w:ascii="Tahoma" w:eastAsia="Tahoma" w:hAnsi="Tahoma" w:cs="Tahoma"/>
                <w:sz w:val="16"/>
                <w:szCs w:val="16"/>
              </w:rPr>
              <w:t>** Agility drills and stretches.</w:t>
            </w:r>
          </w:p>
          <w:p w14:paraId="78BAB6C1" w14:textId="41D98422"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**Review of Grip and </w:t>
            </w:r>
            <w:proofErr w:type="gramStart"/>
            <w:r>
              <w:rPr>
                <w:rFonts w:ascii="Tahoma" w:eastAsia="Tahoma" w:hAnsi="Tahoma" w:cs="Tahoma"/>
                <w:sz w:val="16"/>
                <w:szCs w:val="16"/>
              </w:rPr>
              <w:t>Stance :</w:t>
            </w:r>
            <w:proofErr w:type="gramEnd"/>
            <w:r>
              <w:rPr>
                <w:rFonts w:ascii="Tahoma" w:eastAsia="Tahoma" w:hAnsi="Tahoma" w:cs="Tahoma"/>
                <w:sz w:val="16"/>
                <w:szCs w:val="16"/>
              </w:rPr>
              <w:t>** Quick recap and practice.</w:t>
            </w:r>
          </w:p>
          <w:p w14:paraId="2E01FEEE" w14:textId="1400B2C3"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**Forehand and Backhand </w:t>
            </w:r>
            <w:proofErr w:type="gramStart"/>
            <w:r>
              <w:rPr>
                <w:rFonts w:ascii="Tahoma" w:eastAsia="Tahoma" w:hAnsi="Tahoma" w:cs="Tahoma"/>
                <w:sz w:val="16"/>
                <w:szCs w:val="16"/>
              </w:rPr>
              <w:t>Shots:*</w:t>
            </w:r>
            <w:proofErr w:type="gramEnd"/>
            <w:r>
              <w:rPr>
                <w:rFonts w:ascii="Tahoma" w:eastAsia="Tahoma" w:hAnsi="Tahoma" w:cs="Tahoma"/>
                <w:sz w:val="16"/>
                <w:szCs w:val="16"/>
              </w:rPr>
              <w:t>* Focus on hitting the shuttlecock using both forehand and backhand strokes.</w:t>
            </w:r>
          </w:p>
          <w:p w14:paraId="1D9DAAD5" w14:textId="22331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**Target </w:t>
            </w:r>
            <w:proofErr w:type="gramStart"/>
            <w:r>
              <w:rPr>
                <w:rFonts w:ascii="Tahoma" w:eastAsia="Tahoma" w:hAnsi="Tahoma" w:cs="Tahoma"/>
                <w:sz w:val="16"/>
                <w:szCs w:val="16"/>
              </w:rPr>
              <w:t>Practice :</w:t>
            </w:r>
            <w:proofErr w:type="gramEnd"/>
            <w:r>
              <w:rPr>
                <w:rFonts w:ascii="Tahoma" w:eastAsia="Tahoma" w:hAnsi="Tahoma" w:cs="Tahoma"/>
                <w:sz w:val="16"/>
                <w:szCs w:val="16"/>
              </w:rPr>
              <w:t>** Set up targets on the court to improve accuracy.</w:t>
            </w:r>
          </w:p>
          <w:p w14:paraId="44AF73F6" w14:textId="578833EE"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**Cool </w:t>
            </w:r>
            <w:proofErr w:type="gramStart"/>
            <w:r>
              <w:rPr>
                <w:rFonts w:ascii="Tahoma" w:eastAsia="Tahoma" w:hAnsi="Tahoma" w:cs="Tahoma"/>
                <w:sz w:val="16"/>
                <w:szCs w:val="16"/>
              </w:rPr>
              <w:t>Down:*</w:t>
            </w:r>
            <w:proofErr w:type="gramEnd"/>
            <w:r>
              <w:rPr>
                <w:rFonts w:ascii="Tahoma" w:eastAsia="Tahoma" w:hAnsi="Tahoma" w:cs="Tahoma"/>
                <w:sz w:val="16"/>
                <w:szCs w:val="16"/>
              </w:rPr>
              <w:t>* Stretching and discussion on challenges faced.</w:t>
            </w:r>
          </w:p>
          <w:p w14:paraId="1A008241" w14:textId="77777777" w:rsidR="005426C7" w:rsidRDefault="005426C7">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2091C1F2"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Day 3: Game Understanding</w:t>
            </w:r>
          </w:p>
          <w:p w14:paraId="12CA1B96" w14:textId="71DE8449"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**Warm-</w:t>
            </w:r>
            <w:proofErr w:type="gramStart"/>
            <w:r>
              <w:rPr>
                <w:rFonts w:ascii="Tahoma" w:eastAsia="Tahoma" w:hAnsi="Tahoma" w:cs="Tahoma"/>
                <w:sz w:val="16"/>
                <w:szCs w:val="16"/>
              </w:rPr>
              <w:t>Up :</w:t>
            </w:r>
            <w:proofErr w:type="gramEnd"/>
            <w:r>
              <w:rPr>
                <w:rFonts w:ascii="Tahoma" w:eastAsia="Tahoma" w:hAnsi="Tahoma" w:cs="Tahoma"/>
                <w:sz w:val="16"/>
                <w:szCs w:val="16"/>
              </w:rPr>
              <w:t>** Jogging and dynamic stretches.</w:t>
            </w:r>
          </w:p>
          <w:p w14:paraId="6E910595" w14:textId="108B2B6A"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**Introduction to </w:t>
            </w:r>
            <w:proofErr w:type="gramStart"/>
            <w:r>
              <w:rPr>
                <w:rFonts w:ascii="Tahoma" w:eastAsia="Tahoma" w:hAnsi="Tahoma" w:cs="Tahoma"/>
                <w:sz w:val="16"/>
                <w:szCs w:val="16"/>
              </w:rPr>
              <w:t>Rules:*</w:t>
            </w:r>
            <w:proofErr w:type="gramEnd"/>
            <w:r>
              <w:rPr>
                <w:rFonts w:ascii="Tahoma" w:eastAsia="Tahoma" w:hAnsi="Tahoma" w:cs="Tahoma"/>
                <w:sz w:val="16"/>
                <w:szCs w:val="16"/>
              </w:rPr>
              <w:t>* Overview of basic rules and scoring in badminton.</w:t>
            </w:r>
          </w:p>
          <w:p w14:paraId="4C9018E5" w14:textId="4D777ACA"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**Mini-</w:t>
            </w:r>
            <w:proofErr w:type="gramStart"/>
            <w:r>
              <w:rPr>
                <w:rFonts w:ascii="Tahoma" w:eastAsia="Tahoma" w:hAnsi="Tahoma" w:cs="Tahoma"/>
                <w:sz w:val="16"/>
                <w:szCs w:val="16"/>
              </w:rPr>
              <w:t>Games:*</w:t>
            </w:r>
            <w:proofErr w:type="gramEnd"/>
            <w:r>
              <w:rPr>
                <w:rFonts w:ascii="Tahoma" w:eastAsia="Tahoma" w:hAnsi="Tahoma" w:cs="Tahoma"/>
                <w:sz w:val="16"/>
                <w:szCs w:val="16"/>
              </w:rPr>
              <w:t>* Play short games focusing on serving and rallying.</w:t>
            </w:r>
          </w:p>
          <w:p w14:paraId="4F17D518" w14:textId="4A6D0E52"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**Basic </w:t>
            </w:r>
            <w:proofErr w:type="gramStart"/>
            <w:r>
              <w:rPr>
                <w:rFonts w:ascii="Tahoma" w:eastAsia="Tahoma" w:hAnsi="Tahoma" w:cs="Tahoma"/>
                <w:sz w:val="16"/>
                <w:szCs w:val="16"/>
              </w:rPr>
              <w:t>Strategies:*</w:t>
            </w:r>
            <w:proofErr w:type="gramEnd"/>
            <w:r>
              <w:rPr>
                <w:rFonts w:ascii="Tahoma" w:eastAsia="Tahoma" w:hAnsi="Tahoma" w:cs="Tahoma"/>
                <w:sz w:val="16"/>
                <w:szCs w:val="16"/>
              </w:rPr>
              <w:t>* Discuss positioning and shot selection during play.</w:t>
            </w:r>
          </w:p>
          <w:p w14:paraId="6056D3A2" w14:textId="73DD6793"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**Cool </w:t>
            </w:r>
            <w:proofErr w:type="gramStart"/>
            <w:r>
              <w:rPr>
                <w:rFonts w:ascii="Tahoma" w:eastAsia="Tahoma" w:hAnsi="Tahoma" w:cs="Tahoma"/>
                <w:sz w:val="16"/>
                <w:szCs w:val="16"/>
              </w:rPr>
              <w:t>Down:*</w:t>
            </w:r>
            <w:proofErr w:type="gramEnd"/>
            <w:r>
              <w:rPr>
                <w:rFonts w:ascii="Tahoma" w:eastAsia="Tahoma" w:hAnsi="Tahoma" w:cs="Tahoma"/>
                <w:sz w:val="16"/>
                <w:szCs w:val="16"/>
              </w:rPr>
              <w:t>* Stretching and feedback session.</w:t>
            </w:r>
          </w:p>
          <w:p w14:paraId="7E01C67D" w14:textId="77777777" w:rsidR="005426C7" w:rsidRDefault="005426C7">
            <w:pPr>
              <w:widowControl w:val="0"/>
              <w:pBdr>
                <w:top w:val="nil"/>
                <w:left w:val="nil"/>
                <w:bottom w:val="nil"/>
                <w:right w:val="nil"/>
                <w:between w:val="nil"/>
              </w:pBdr>
              <w:spacing w:line="240" w:lineRule="auto"/>
              <w:rPr>
                <w:rFonts w:ascii="Tahoma" w:eastAsia="Tahoma" w:hAnsi="Tahoma" w:cs="Tahoma"/>
                <w:sz w:val="16"/>
                <w:szCs w:val="16"/>
              </w:rPr>
            </w:pPr>
          </w:p>
        </w:tc>
        <w:tc>
          <w:tcPr>
            <w:tcW w:w="3093" w:type="dxa"/>
            <w:shd w:val="clear" w:color="auto" w:fill="auto"/>
            <w:tcMar>
              <w:top w:w="100" w:type="dxa"/>
              <w:left w:w="100" w:type="dxa"/>
              <w:bottom w:w="100" w:type="dxa"/>
              <w:right w:w="100" w:type="dxa"/>
            </w:tcMar>
          </w:tcPr>
          <w:p w14:paraId="2528A50B"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Day 4/5: Consolidation and Play</w:t>
            </w:r>
          </w:p>
          <w:p w14:paraId="235065BF"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**Warm-Up (15 minutes</w:t>
            </w:r>
            <w:proofErr w:type="gramStart"/>
            <w:r>
              <w:rPr>
                <w:rFonts w:ascii="Tahoma" w:eastAsia="Tahoma" w:hAnsi="Tahoma" w:cs="Tahoma"/>
                <w:sz w:val="16"/>
                <w:szCs w:val="16"/>
              </w:rPr>
              <w:t>):*</w:t>
            </w:r>
            <w:proofErr w:type="gramEnd"/>
            <w:r>
              <w:rPr>
                <w:rFonts w:ascii="Tahoma" w:eastAsia="Tahoma" w:hAnsi="Tahoma" w:cs="Tahoma"/>
                <w:sz w:val="16"/>
                <w:szCs w:val="16"/>
              </w:rPr>
              <w:t>* Stretches and agility drills.</w:t>
            </w:r>
          </w:p>
          <w:p w14:paraId="5E5C268D" w14:textId="07C83C29"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**Review of </w:t>
            </w:r>
            <w:proofErr w:type="gramStart"/>
            <w:r>
              <w:rPr>
                <w:rFonts w:ascii="Tahoma" w:eastAsia="Tahoma" w:hAnsi="Tahoma" w:cs="Tahoma"/>
                <w:sz w:val="16"/>
                <w:szCs w:val="16"/>
              </w:rPr>
              <w:t>Skills:*</w:t>
            </w:r>
            <w:proofErr w:type="gramEnd"/>
            <w:r>
              <w:rPr>
                <w:rFonts w:ascii="Tahoma" w:eastAsia="Tahoma" w:hAnsi="Tahoma" w:cs="Tahoma"/>
                <w:sz w:val="16"/>
                <w:szCs w:val="16"/>
              </w:rPr>
              <w:t>* Quick recap of grips, shots, and serves learned over the week.</w:t>
            </w:r>
          </w:p>
          <w:p w14:paraId="103FEB15" w14:textId="30A35971"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**Game </w:t>
            </w:r>
            <w:proofErr w:type="gramStart"/>
            <w:r>
              <w:rPr>
                <w:rFonts w:ascii="Tahoma" w:eastAsia="Tahoma" w:hAnsi="Tahoma" w:cs="Tahoma"/>
                <w:sz w:val="16"/>
                <w:szCs w:val="16"/>
              </w:rPr>
              <w:t>Simulation:*</w:t>
            </w:r>
            <w:proofErr w:type="gramEnd"/>
            <w:r>
              <w:rPr>
                <w:rFonts w:ascii="Tahoma" w:eastAsia="Tahoma" w:hAnsi="Tahoma" w:cs="Tahoma"/>
                <w:sz w:val="16"/>
                <w:szCs w:val="16"/>
              </w:rPr>
              <w:t>* Play practice matches focusing on implementing skills learned.</w:t>
            </w:r>
          </w:p>
          <w:p w14:paraId="7F2A41C4" w14:textId="6082EE1E"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**Feedback and Goal </w:t>
            </w:r>
            <w:proofErr w:type="gramStart"/>
            <w:r>
              <w:rPr>
                <w:rFonts w:ascii="Tahoma" w:eastAsia="Tahoma" w:hAnsi="Tahoma" w:cs="Tahoma"/>
                <w:sz w:val="16"/>
                <w:szCs w:val="16"/>
              </w:rPr>
              <w:t>Setting:*</w:t>
            </w:r>
            <w:proofErr w:type="gramEnd"/>
            <w:r>
              <w:rPr>
                <w:rFonts w:ascii="Tahoma" w:eastAsia="Tahoma" w:hAnsi="Tahoma" w:cs="Tahoma"/>
                <w:sz w:val="16"/>
                <w:szCs w:val="16"/>
              </w:rPr>
              <w:t>* Discuss areas for improvement and set goals for the next week of practice.</w:t>
            </w:r>
          </w:p>
          <w:p w14:paraId="132A04CD" w14:textId="58B6EDEF"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**Cool </w:t>
            </w:r>
            <w:proofErr w:type="gramStart"/>
            <w:r>
              <w:rPr>
                <w:rFonts w:ascii="Tahoma" w:eastAsia="Tahoma" w:hAnsi="Tahoma" w:cs="Tahoma"/>
                <w:sz w:val="16"/>
                <w:szCs w:val="16"/>
              </w:rPr>
              <w:t>Down :</w:t>
            </w:r>
            <w:proofErr w:type="gramEnd"/>
            <w:r>
              <w:rPr>
                <w:rFonts w:ascii="Tahoma" w:eastAsia="Tahoma" w:hAnsi="Tahoma" w:cs="Tahoma"/>
                <w:sz w:val="16"/>
                <w:szCs w:val="16"/>
              </w:rPr>
              <w:t>** Stretching and relaxation techniques.</w:t>
            </w:r>
          </w:p>
          <w:p w14:paraId="4E06E50B" w14:textId="77777777" w:rsidR="005426C7" w:rsidRDefault="005426C7">
            <w:pPr>
              <w:widowControl w:val="0"/>
              <w:pBdr>
                <w:top w:val="nil"/>
                <w:left w:val="nil"/>
                <w:bottom w:val="nil"/>
                <w:right w:val="nil"/>
                <w:between w:val="nil"/>
              </w:pBdr>
              <w:spacing w:line="240" w:lineRule="auto"/>
              <w:rPr>
                <w:rFonts w:ascii="Tahoma" w:eastAsia="Tahoma" w:hAnsi="Tahoma" w:cs="Tahoma"/>
                <w:sz w:val="16"/>
                <w:szCs w:val="16"/>
              </w:rPr>
            </w:pPr>
          </w:p>
        </w:tc>
      </w:tr>
      <w:tr w:rsidR="005426C7" w14:paraId="3AE74F7B" w14:textId="77777777" w:rsidTr="009B159F">
        <w:trPr>
          <w:trHeight w:val="1770"/>
        </w:trPr>
        <w:tc>
          <w:tcPr>
            <w:tcW w:w="2040" w:type="dxa"/>
            <w:shd w:val="clear" w:color="auto" w:fill="auto"/>
            <w:tcMar>
              <w:top w:w="100" w:type="dxa"/>
              <w:left w:w="100" w:type="dxa"/>
              <w:bottom w:w="100" w:type="dxa"/>
              <w:right w:w="100" w:type="dxa"/>
            </w:tcMar>
          </w:tcPr>
          <w:p w14:paraId="4C91EA3B" w14:textId="77777777" w:rsidR="005426C7"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lastRenderedPageBreak/>
              <w:t>Demonstration of Learning</w:t>
            </w:r>
          </w:p>
        </w:tc>
        <w:tc>
          <w:tcPr>
            <w:tcW w:w="3093" w:type="dxa"/>
            <w:shd w:val="clear" w:color="auto" w:fill="auto"/>
            <w:tcMar>
              <w:top w:w="100" w:type="dxa"/>
              <w:left w:w="100" w:type="dxa"/>
              <w:bottom w:w="100" w:type="dxa"/>
              <w:right w:w="100" w:type="dxa"/>
            </w:tcMar>
          </w:tcPr>
          <w:p w14:paraId="14D3C136" w14:textId="77777777" w:rsidR="005426C7"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Skill stations: To ensure that all students receive individual attention and have an opportunity to practice different aspects of badminton, I have set up skill stations in the gymnasium. Each station focuses on a specific skill, such as serving, forehand and backhand shots, footwork, and court positioning. Students rotate through these stations in small groups, allowing them to receive personalized feedback and guidance from me as their instructor. This approach has significantly improved their technique, confidence, and overall understanding of the game.</w:t>
            </w:r>
          </w:p>
        </w:tc>
        <w:tc>
          <w:tcPr>
            <w:tcW w:w="3093" w:type="dxa"/>
            <w:shd w:val="clear" w:color="auto" w:fill="auto"/>
            <w:tcMar>
              <w:top w:w="100" w:type="dxa"/>
              <w:left w:w="100" w:type="dxa"/>
              <w:bottom w:w="100" w:type="dxa"/>
              <w:right w:w="100" w:type="dxa"/>
            </w:tcMar>
          </w:tcPr>
          <w:p w14:paraId="1AA7FE0D" w14:textId="77777777" w:rsidR="005426C7" w:rsidRDefault="00000000">
            <w:pPr>
              <w:widowControl w:val="0"/>
              <w:spacing w:line="240" w:lineRule="auto"/>
              <w:rPr>
                <w:rFonts w:ascii="Tahoma" w:eastAsia="Tahoma" w:hAnsi="Tahoma" w:cs="Tahoma"/>
                <w:sz w:val="24"/>
                <w:szCs w:val="24"/>
              </w:rPr>
            </w:pPr>
            <w:r>
              <w:rPr>
                <w:rFonts w:ascii="Tahoma" w:eastAsia="Tahoma" w:hAnsi="Tahoma" w:cs="Tahoma"/>
                <w:sz w:val="16"/>
                <w:szCs w:val="16"/>
              </w:rPr>
              <w:t>Skill stations: To ensure that all students receive individual attention and have an opportunity to practice different aspects of badminton, I have set up skill stations in the gymnasium. Each station focuses on a specific skill, such as serving, forehand and backhand shots, footwork, and court positioning. Students rotate through these stations in small groups, allowing them to receive personalized feedback and guidance from me as their instructor. This approach has significantly improved their technique, confidence, and overall understanding of the game.</w:t>
            </w:r>
          </w:p>
        </w:tc>
        <w:tc>
          <w:tcPr>
            <w:tcW w:w="3093" w:type="dxa"/>
            <w:shd w:val="clear" w:color="auto" w:fill="auto"/>
            <w:tcMar>
              <w:top w:w="100" w:type="dxa"/>
              <w:left w:w="100" w:type="dxa"/>
              <w:bottom w:w="100" w:type="dxa"/>
              <w:right w:w="100" w:type="dxa"/>
            </w:tcMar>
          </w:tcPr>
          <w:p w14:paraId="39C9EC80" w14:textId="77777777" w:rsidR="005426C7" w:rsidRDefault="00000000">
            <w:pPr>
              <w:widowControl w:val="0"/>
              <w:spacing w:line="240" w:lineRule="auto"/>
              <w:rPr>
                <w:rFonts w:ascii="Tahoma" w:eastAsia="Tahoma" w:hAnsi="Tahoma" w:cs="Tahoma"/>
                <w:sz w:val="24"/>
                <w:szCs w:val="24"/>
              </w:rPr>
            </w:pPr>
            <w:r>
              <w:rPr>
                <w:rFonts w:ascii="Tahoma" w:eastAsia="Tahoma" w:hAnsi="Tahoma" w:cs="Tahoma"/>
                <w:sz w:val="16"/>
                <w:szCs w:val="16"/>
              </w:rPr>
              <w:t>Skill stations: To ensure that all students receive individual attention and have an opportunity to practice different aspects of badminton, I have set up skill stations in the gymnasium. Each station focuses on a specific skill, such as serving, forehand and backhand shots, footwork, and court positioning. Students rotate through these stations in small groups, allowing them to receive personalized feedback and guidance from me as their instructor. This approach has significantly improved their technique, confidence, and overall understanding of the game.</w:t>
            </w:r>
          </w:p>
        </w:tc>
        <w:tc>
          <w:tcPr>
            <w:tcW w:w="3093" w:type="dxa"/>
            <w:shd w:val="clear" w:color="auto" w:fill="auto"/>
            <w:tcMar>
              <w:top w:w="100" w:type="dxa"/>
              <w:left w:w="100" w:type="dxa"/>
              <w:bottom w:w="100" w:type="dxa"/>
              <w:right w:w="100" w:type="dxa"/>
            </w:tcMar>
          </w:tcPr>
          <w:p w14:paraId="1282B1AF" w14:textId="77777777" w:rsidR="005426C7" w:rsidRDefault="00000000">
            <w:pPr>
              <w:widowControl w:val="0"/>
              <w:spacing w:line="240" w:lineRule="auto"/>
              <w:rPr>
                <w:rFonts w:ascii="Tahoma" w:eastAsia="Tahoma" w:hAnsi="Tahoma" w:cs="Tahoma"/>
                <w:sz w:val="24"/>
                <w:szCs w:val="24"/>
              </w:rPr>
            </w:pPr>
            <w:r>
              <w:rPr>
                <w:rFonts w:ascii="Tahoma" w:eastAsia="Tahoma" w:hAnsi="Tahoma" w:cs="Tahoma"/>
                <w:sz w:val="16"/>
                <w:szCs w:val="16"/>
              </w:rPr>
              <w:t>Skill stations: To ensure that all students receive individual attention and have an opportunity to practice different aspects of badminton, I have set up skill stations in the gymnasium. Each station focuses on a specific skill, such as serving, forehand and backhand shots, footwork, and court positioning. Students rotate through these stations in small groups, allowing them to receive personalized feedback and guidance from me as their instructor. This approach has significantly improved their technique, confidence, and overall understanding of the game.</w:t>
            </w:r>
          </w:p>
        </w:tc>
      </w:tr>
      <w:tr w:rsidR="005426C7" w14:paraId="7F8099AB" w14:textId="77777777">
        <w:tc>
          <w:tcPr>
            <w:tcW w:w="2040" w:type="dxa"/>
            <w:shd w:val="clear" w:color="auto" w:fill="auto"/>
            <w:tcMar>
              <w:top w:w="100" w:type="dxa"/>
              <w:left w:w="100" w:type="dxa"/>
              <w:bottom w:w="100" w:type="dxa"/>
              <w:right w:w="100" w:type="dxa"/>
            </w:tcMar>
          </w:tcPr>
          <w:p w14:paraId="56E0F168" w14:textId="77777777" w:rsidR="005426C7"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Intervention &amp; Extension</w:t>
            </w:r>
          </w:p>
        </w:tc>
        <w:tc>
          <w:tcPr>
            <w:tcW w:w="3093" w:type="dxa"/>
            <w:shd w:val="clear" w:color="auto" w:fill="auto"/>
            <w:tcMar>
              <w:top w:w="100" w:type="dxa"/>
              <w:left w:w="100" w:type="dxa"/>
              <w:bottom w:w="100" w:type="dxa"/>
              <w:right w:w="100" w:type="dxa"/>
            </w:tcMar>
          </w:tcPr>
          <w:p w14:paraId="0E9A06D0" w14:textId="77777777" w:rsidR="005426C7"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One-on-one Coaching sessions to give personalized feedback, peer pairing where more skilled players can mentor those who need extra help. Video analysis to help students visualize their technique and identify areas of improvement.</w:t>
            </w:r>
          </w:p>
          <w:p w14:paraId="46041FD8" w14:textId="77777777" w:rsidR="005426C7"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Extension* organizing a mini tournament to foster competitive play and teamwork. </w:t>
            </w:r>
          </w:p>
          <w:p w14:paraId="274689D8" w14:textId="77777777" w:rsidR="005426C7"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Introduce advances techniques such as drop shots, net play and defensive strategies.</w:t>
            </w:r>
          </w:p>
        </w:tc>
        <w:tc>
          <w:tcPr>
            <w:tcW w:w="3093" w:type="dxa"/>
            <w:shd w:val="clear" w:color="auto" w:fill="auto"/>
            <w:tcMar>
              <w:top w:w="100" w:type="dxa"/>
              <w:left w:w="100" w:type="dxa"/>
              <w:bottom w:w="100" w:type="dxa"/>
              <w:right w:w="100" w:type="dxa"/>
            </w:tcMar>
          </w:tcPr>
          <w:p w14:paraId="5822FE48"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One-on-one Coaching sessions to give personalized feedback, peer pairing where more skilled players can mentor those who need extra help. Video analysis to help students visualize their technique and identify areas of improvement.</w:t>
            </w:r>
          </w:p>
          <w:p w14:paraId="5181EFB0"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Extension* organizing a mini tournament to foster competitive play and teamwork. </w:t>
            </w:r>
          </w:p>
          <w:p w14:paraId="00D5237C" w14:textId="77777777" w:rsidR="005426C7" w:rsidRDefault="00000000">
            <w:pPr>
              <w:widowControl w:val="0"/>
              <w:spacing w:line="240" w:lineRule="auto"/>
              <w:rPr>
                <w:rFonts w:ascii="Tahoma" w:eastAsia="Tahoma" w:hAnsi="Tahoma" w:cs="Tahoma"/>
                <w:sz w:val="24"/>
                <w:szCs w:val="24"/>
              </w:rPr>
            </w:pPr>
            <w:r>
              <w:rPr>
                <w:rFonts w:ascii="Tahoma" w:eastAsia="Tahoma" w:hAnsi="Tahoma" w:cs="Tahoma"/>
                <w:sz w:val="16"/>
                <w:szCs w:val="16"/>
              </w:rPr>
              <w:t>Introduce advances techniques such as drop shots, net play and defensive strategies.</w:t>
            </w:r>
          </w:p>
        </w:tc>
        <w:tc>
          <w:tcPr>
            <w:tcW w:w="3093" w:type="dxa"/>
            <w:shd w:val="clear" w:color="auto" w:fill="auto"/>
            <w:tcMar>
              <w:top w:w="100" w:type="dxa"/>
              <w:left w:w="100" w:type="dxa"/>
              <w:bottom w:w="100" w:type="dxa"/>
              <w:right w:w="100" w:type="dxa"/>
            </w:tcMar>
          </w:tcPr>
          <w:p w14:paraId="0BBEF8C8"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One-on-one Coaching sessions to give personalized feedback, peer pairing where more skilled players can mentor those who need extra help. Video analysis to help students visualize their technique and identify areas of improvement.</w:t>
            </w:r>
          </w:p>
          <w:p w14:paraId="385AD4FE"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Extension* organizing a mini tournament to foster competitive play and teamwork. </w:t>
            </w:r>
          </w:p>
          <w:p w14:paraId="0FA9EC6E" w14:textId="77777777" w:rsidR="005426C7" w:rsidRDefault="00000000">
            <w:pPr>
              <w:widowControl w:val="0"/>
              <w:spacing w:line="240" w:lineRule="auto"/>
              <w:rPr>
                <w:rFonts w:ascii="Tahoma" w:eastAsia="Tahoma" w:hAnsi="Tahoma" w:cs="Tahoma"/>
                <w:sz w:val="24"/>
                <w:szCs w:val="24"/>
              </w:rPr>
            </w:pPr>
            <w:r>
              <w:rPr>
                <w:rFonts w:ascii="Tahoma" w:eastAsia="Tahoma" w:hAnsi="Tahoma" w:cs="Tahoma"/>
                <w:sz w:val="16"/>
                <w:szCs w:val="16"/>
              </w:rPr>
              <w:t>Introduce advances techniques such as drop shots, net play and defensive strategies.</w:t>
            </w:r>
          </w:p>
        </w:tc>
        <w:tc>
          <w:tcPr>
            <w:tcW w:w="3093" w:type="dxa"/>
            <w:shd w:val="clear" w:color="auto" w:fill="auto"/>
            <w:tcMar>
              <w:top w:w="100" w:type="dxa"/>
              <w:left w:w="100" w:type="dxa"/>
              <w:bottom w:w="100" w:type="dxa"/>
              <w:right w:w="100" w:type="dxa"/>
            </w:tcMar>
          </w:tcPr>
          <w:p w14:paraId="04DFF329"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One-on-one Coaching sessions to give personalized feedback, peer pairing where more skilled players can mentor those who need extra help. Video analysis to help students visualize their technique and identify areas of improvement.</w:t>
            </w:r>
          </w:p>
          <w:p w14:paraId="1E800C0B"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Extension* organizing a mini tournament to foster competitive play and teamwork. </w:t>
            </w:r>
          </w:p>
          <w:p w14:paraId="315AB28D" w14:textId="77777777" w:rsidR="005426C7" w:rsidRDefault="00000000">
            <w:pPr>
              <w:widowControl w:val="0"/>
              <w:spacing w:line="240" w:lineRule="auto"/>
              <w:rPr>
                <w:rFonts w:ascii="Tahoma" w:eastAsia="Tahoma" w:hAnsi="Tahoma" w:cs="Tahoma"/>
                <w:sz w:val="24"/>
                <w:szCs w:val="24"/>
              </w:rPr>
            </w:pPr>
            <w:r>
              <w:rPr>
                <w:rFonts w:ascii="Tahoma" w:eastAsia="Tahoma" w:hAnsi="Tahoma" w:cs="Tahoma"/>
                <w:sz w:val="16"/>
                <w:szCs w:val="16"/>
              </w:rPr>
              <w:t>Introduce advances techniques such as drop shots, net play and defensive strategies.</w:t>
            </w:r>
          </w:p>
        </w:tc>
      </w:tr>
      <w:tr w:rsidR="005426C7" w14:paraId="1EF13586" w14:textId="77777777">
        <w:tc>
          <w:tcPr>
            <w:tcW w:w="2040" w:type="dxa"/>
            <w:shd w:val="clear" w:color="auto" w:fill="auto"/>
            <w:tcMar>
              <w:top w:w="100" w:type="dxa"/>
              <w:left w:w="100" w:type="dxa"/>
              <w:bottom w:w="100" w:type="dxa"/>
              <w:right w:w="100" w:type="dxa"/>
            </w:tcMar>
          </w:tcPr>
          <w:p w14:paraId="03943C25" w14:textId="77777777" w:rsidR="005426C7"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Resources</w:t>
            </w:r>
          </w:p>
        </w:tc>
        <w:tc>
          <w:tcPr>
            <w:tcW w:w="3093" w:type="dxa"/>
            <w:shd w:val="clear" w:color="auto" w:fill="auto"/>
            <w:tcMar>
              <w:top w:w="100" w:type="dxa"/>
              <w:left w:w="100" w:type="dxa"/>
              <w:bottom w:w="100" w:type="dxa"/>
              <w:right w:w="100" w:type="dxa"/>
            </w:tcMar>
          </w:tcPr>
          <w:p w14:paraId="68D41734" w14:textId="4140C18A" w:rsidR="005426C7" w:rsidRDefault="009B159F">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Badminton</w:t>
            </w:r>
            <w:r w:rsidR="00000000">
              <w:rPr>
                <w:rFonts w:ascii="Tahoma" w:eastAsia="Tahoma" w:hAnsi="Tahoma" w:cs="Tahoma"/>
                <w:sz w:val="16"/>
                <w:szCs w:val="16"/>
              </w:rPr>
              <w:t>:</w:t>
            </w:r>
          </w:p>
          <w:p w14:paraId="2B8B15D6" w14:textId="77777777" w:rsidR="005426C7"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“Steps to Success”</w:t>
            </w:r>
          </w:p>
          <w:p w14:paraId="11D17475" w14:textId="77777777" w:rsidR="005426C7"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 by Tony Grice</w:t>
            </w:r>
          </w:p>
          <w:p w14:paraId="2B6D6B72" w14:textId="77777777" w:rsidR="005426C7"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 Badminton “A Complete Guide” </w:t>
            </w:r>
          </w:p>
          <w:p w14:paraId="1FBFBE12" w14:textId="77777777" w:rsidR="005426C7"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By John McGowan</w:t>
            </w:r>
          </w:p>
          <w:p w14:paraId="19EB8139" w14:textId="77777777" w:rsidR="005426C7" w:rsidRDefault="005426C7">
            <w:pPr>
              <w:widowControl w:val="0"/>
              <w:pBdr>
                <w:top w:val="nil"/>
                <w:left w:val="nil"/>
                <w:bottom w:val="nil"/>
                <w:right w:val="nil"/>
                <w:between w:val="nil"/>
              </w:pBdr>
              <w:spacing w:line="240" w:lineRule="auto"/>
              <w:rPr>
                <w:rFonts w:ascii="Tahoma" w:eastAsia="Tahoma" w:hAnsi="Tahoma" w:cs="Tahoma"/>
                <w:sz w:val="16"/>
                <w:szCs w:val="16"/>
              </w:rPr>
            </w:pPr>
          </w:p>
          <w:p w14:paraId="7AC92286" w14:textId="77777777" w:rsidR="005426C7"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*Online Course- (Udemy)</w:t>
            </w:r>
          </w:p>
          <w:p w14:paraId="113E5F13" w14:textId="77777777" w:rsidR="005426C7" w:rsidRDefault="005426C7">
            <w:pPr>
              <w:widowControl w:val="0"/>
              <w:pBdr>
                <w:top w:val="nil"/>
                <w:left w:val="nil"/>
                <w:bottom w:val="nil"/>
                <w:right w:val="nil"/>
                <w:between w:val="nil"/>
              </w:pBdr>
              <w:spacing w:line="240" w:lineRule="auto"/>
              <w:rPr>
                <w:rFonts w:ascii="Tahoma" w:eastAsia="Tahoma" w:hAnsi="Tahoma" w:cs="Tahoma"/>
                <w:sz w:val="16"/>
                <w:szCs w:val="16"/>
              </w:rPr>
            </w:pPr>
          </w:p>
          <w:p w14:paraId="20D22110" w14:textId="77777777" w:rsidR="005426C7" w:rsidRDefault="00000000">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*Badminton World Federation (BWF) offers coaching and resources</w:t>
            </w:r>
          </w:p>
        </w:tc>
        <w:tc>
          <w:tcPr>
            <w:tcW w:w="3093" w:type="dxa"/>
            <w:shd w:val="clear" w:color="auto" w:fill="auto"/>
            <w:tcMar>
              <w:top w:w="100" w:type="dxa"/>
              <w:left w:w="100" w:type="dxa"/>
              <w:bottom w:w="100" w:type="dxa"/>
              <w:right w:w="100" w:type="dxa"/>
            </w:tcMar>
          </w:tcPr>
          <w:p w14:paraId="384B2F64" w14:textId="7B73A278" w:rsidR="005426C7" w:rsidRDefault="009B159F">
            <w:pPr>
              <w:widowControl w:val="0"/>
              <w:spacing w:line="240" w:lineRule="auto"/>
              <w:rPr>
                <w:rFonts w:ascii="Tahoma" w:eastAsia="Tahoma" w:hAnsi="Tahoma" w:cs="Tahoma"/>
                <w:sz w:val="16"/>
                <w:szCs w:val="16"/>
              </w:rPr>
            </w:pPr>
            <w:r>
              <w:rPr>
                <w:rFonts w:ascii="Tahoma" w:eastAsia="Tahoma" w:hAnsi="Tahoma" w:cs="Tahoma"/>
                <w:sz w:val="16"/>
                <w:szCs w:val="16"/>
              </w:rPr>
              <w:t>Badminton</w:t>
            </w:r>
            <w:r w:rsidR="00000000">
              <w:rPr>
                <w:rFonts w:ascii="Tahoma" w:eastAsia="Tahoma" w:hAnsi="Tahoma" w:cs="Tahoma"/>
                <w:sz w:val="16"/>
                <w:szCs w:val="16"/>
              </w:rPr>
              <w:t>:</w:t>
            </w:r>
          </w:p>
          <w:p w14:paraId="3765DB3B"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“Steps to Success”</w:t>
            </w:r>
          </w:p>
          <w:p w14:paraId="59984059"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by Tony Grice</w:t>
            </w:r>
          </w:p>
          <w:p w14:paraId="40E96EF9"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Badminton “A Complete Guide” </w:t>
            </w:r>
          </w:p>
          <w:p w14:paraId="56531BB9"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By John McGowan</w:t>
            </w:r>
          </w:p>
          <w:p w14:paraId="4D5B7D2B" w14:textId="77777777" w:rsidR="005426C7" w:rsidRDefault="005426C7">
            <w:pPr>
              <w:widowControl w:val="0"/>
              <w:spacing w:line="240" w:lineRule="auto"/>
              <w:rPr>
                <w:rFonts w:ascii="Tahoma" w:eastAsia="Tahoma" w:hAnsi="Tahoma" w:cs="Tahoma"/>
                <w:sz w:val="16"/>
                <w:szCs w:val="16"/>
              </w:rPr>
            </w:pPr>
          </w:p>
          <w:p w14:paraId="49DDC937"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*Online Course- (Udemy)</w:t>
            </w:r>
          </w:p>
          <w:p w14:paraId="5C7D20B7" w14:textId="77777777" w:rsidR="005426C7" w:rsidRDefault="005426C7">
            <w:pPr>
              <w:widowControl w:val="0"/>
              <w:spacing w:line="240" w:lineRule="auto"/>
              <w:rPr>
                <w:rFonts w:ascii="Tahoma" w:eastAsia="Tahoma" w:hAnsi="Tahoma" w:cs="Tahoma"/>
                <w:sz w:val="16"/>
                <w:szCs w:val="16"/>
              </w:rPr>
            </w:pPr>
          </w:p>
          <w:p w14:paraId="475CEF3C" w14:textId="77777777" w:rsidR="005426C7" w:rsidRDefault="00000000">
            <w:pPr>
              <w:widowControl w:val="0"/>
              <w:spacing w:line="240" w:lineRule="auto"/>
              <w:rPr>
                <w:rFonts w:ascii="Tahoma" w:eastAsia="Tahoma" w:hAnsi="Tahoma" w:cs="Tahoma"/>
                <w:sz w:val="24"/>
                <w:szCs w:val="24"/>
              </w:rPr>
            </w:pPr>
            <w:r>
              <w:rPr>
                <w:rFonts w:ascii="Tahoma" w:eastAsia="Tahoma" w:hAnsi="Tahoma" w:cs="Tahoma"/>
                <w:sz w:val="16"/>
                <w:szCs w:val="16"/>
              </w:rPr>
              <w:t>*Badminton World Federation (BWF) offers coaching and resources</w:t>
            </w:r>
          </w:p>
        </w:tc>
        <w:tc>
          <w:tcPr>
            <w:tcW w:w="3093" w:type="dxa"/>
            <w:shd w:val="clear" w:color="auto" w:fill="auto"/>
            <w:tcMar>
              <w:top w:w="100" w:type="dxa"/>
              <w:left w:w="100" w:type="dxa"/>
              <w:bottom w:w="100" w:type="dxa"/>
              <w:right w:w="100" w:type="dxa"/>
            </w:tcMar>
          </w:tcPr>
          <w:p w14:paraId="5352BA12" w14:textId="37245B1A" w:rsidR="005426C7" w:rsidRDefault="009B159F">
            <w:pPr>
              <w:widowControl w:val="0"/>
              <w:spacing w:line="240" w:lineRule="auto"/>
              <w:rPr>
                <w:rFonts w:ascii="Tahoma" w:eastAsia="Tahoma" w:hAnsi="Tahoma" w:cs="Tahoma"/>
                <w:sz w:val="16"/>
                <w:szCs w:val="16"/>
              </w:rPr>
            </w:pPr>
            <w:r>
              <w:rPr>
                <w:rFonts w:ascii="Tahoma" w:eastAsia="Tahoma" w:hAnsi="Tahoma" w:cs="Tahoma"/>
                <w:sz w:val="16"/>
                <w:szCs w:val="16"/>
              </w:rPr>
              <w:t>Badminton</w:t>
            </w:r>
            <w:r w:rsidR="00000000">
              <w:rPr>
                <w:rFonts w:ascii="Tahoma" w:eastAsia="Tahoma" w:hAnsi="Tahoma" w:cs="Tahoma"/>
                <w:sz w:val="16"/>
                <w:szCs w:val="16"/>
              </w:rPr>
              <w:t>:</w:t>
            </w:r>
          </w:p>
          <w:p w14:paraId="27B9263F"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“Steps to Success”</w:t>
            </w:r>
          </w:p>
          <w:p w14:paraId="04FD1356"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by Tony Grice</w:t>
            </w:r>
          </w:p>
          <w:p w14:paraId="7BDB728D"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Badminton “A Complete Guide” </w:t>
            </w:r>
          </w:p>
          <w:p w14:paraId="2CC680C9"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By John McGowan</w:t>
            </w:r>
          </w:p>
          <w:p w14:paraId="564778B5" w14:textId="77777777" w:rsidR="005426C7" w:rsidRDefault="005426C7">
            <w:pPr>
              <w:widowControl w:val="0"/>
              <w:spacing w:line="240" w:lineRule="auto"/>
              <w:rPr>
                <w:rFonts w:ascii="Tahoma" w:eastAsia="Tahoma" w:hAnsi="Tahoma" w:cs="Tahoma"/>
                <w:sz w:val="16"/>
                <w:szCs w:val="16"/>
              </w:rPr>
            </w:pPr>
          </w:p>
          <w:p w14:paraId="0EEEA1DB"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*Online Course- (Udemy)</w:t>
            </w:r>
          </w:p>
          <w:p w14:paraId="73C409D3" w14:textId="77777777" w:rsidR="005426C7" w:rsidRDefault="005426C7">
            <w:pPr>
              <w:widowControl w:val="0"/>
              <w:spacing w:line="240" w:lineRule="auto"/>
              <w:rPr>
                <w:rFonts w:ascii="Tahoma" w:eastAsia="Tahoma" w:hAnsi="Tahoma" w:cs="Tahoma"/>
                <w:sz w:val="16"/>
                <w:szCs w:val="16"/>
              </w:rPr>
            </w:pPr>
          </w:p>
          <w:p w14:paraId="42B9D77E" w14:textId="77777777" w:rsidR="005426C7" w:rsidRDefault="00000000">
            <w:pPr>
              <w:widowControl w:val="0"/>
              <w:spacing w:line="240" w:lineRule="auto"/>
              <w:rPr>
                <w:rFonts w:ascii="Tahoma" w:eastAsia="Tahoma" w:hAnsi="Tahoma" w:cs="Tahoma"/>
                <w:sz w:val="24"/>
                <w:szCs w:val="24"/>
              </w:rPr>
            </w:pPr>
            <w:r>
              <w:rPr>
                <w:rFonts w:ascii="Tahoma" w:eastAsia="Tahoma" w:hAnsi="Tahoma" w:cs="Tahoma"/>
                <w:sz w:val="16"/>
                <w:szCs w:val="16"/>
              </w:rPr>
              <w:t>*Badminton World Federation (BWF) offers coaching and resources</w:t>
            </w:r>
          </w:p>
        </w:tc>
        <w:tc>
          <w:tcPr>
            <w:tcW w:w="3093" w:type="dxa"/>
            <w:shd w:val="clear" w:color="auto" w:fill="auto"/>
            <w:tcMar>
              <w:top w:w="100" w:type="dxa"/>
              <w:left w:w="100" w:type="dxa"/>
              <w:bottom w:w="100" w:type="dxa"/>
              <w:right w:w="100" w:type="dxa"/>
            </w:tcMar>
          </w:tcPr>
          <w:p w14:paraId="6E8CCFB7"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Batminton:</w:t>
            </w:r>
          </w:p>
          <w:p w14:paraId="2B09A29B"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“Steps to Success”</w:t>
            </w:r>
          </w:p>
          <w:p w14:paraId="2BAFE95B"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by Tony Grice</w:t>
            </w:r>
          </w:p>
          <w:p w14:paraId="169801C2"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 xml:space="preserve">* Badminton “A Complete Guide” </w:t>
            </w:r>
          </w:p>
          <w:p w14:paraId="60881DB5"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By John McGowan</w:t>
            </w:r>
          </w:p>
          <w:p w14:paraId="60E8855D" w14:textId="77777777" w:rsidR="005426C7" w:rsidRDefault="005426C7">
            <w:pPr>
              <w:widowControl w:val="0"/>
              <w:spacing w:line="240" w:lineRule="auto"/>
              <w:rPr>
                <w:rFonts w:ascii="Tahoma" w:eastAsia="Tahoma" w:hAnsi="Tahoma" w:cs="Tahoma"/>
                <w:sz w:val="16"/>
                <w:szCs w:val="16"/>
              </w:rPr>
            </w:pPr>
          </w:p>
          <w:p w14:paraId="53512E1B" w14:textId="77777777" w:rsidR="005426C7" w:rsidRDefault="00000000">
            <w:pPr>
              <w:widowControl w:val="0"/>
              <w:spacing w:line="240" w:lineRule="auto"/>
              <w:rPr>
                <w:rFonts w:ascii="Tahoma" w:eastAsia="Tahoma" w:hAnsi="Tahoma" w:cs="Tahoma"/>
                <w:sz w:val="16"/>
                <w:szCs w:val="16"/>
              </w:rPr>
            </w:pPr>
            <w:r>
              <w:rPr>
                <w:rFonts w:ascii="Tahoma" w:eastAsia="Tahoma" w:hAnsi="Tahoma" w:cs="Tahoma"/>
                <w:sz w:val="16"/>
                <w:szCs w:val="16"/>
              </w:rPr>
              <w:t>*Online Course- (Udemy)</w:t>
            </w:r>
          </w:p>
          <w:p w14:paraId="6C629C2B" w14:textId="77777777" w:rsidR="005426C7" w:rsidRDefault="005426C7">
            <w:pPr>
              <w:widowControl w:val="0"/>
              <w:spacing w:line="240" w:lineRule="auto"/>
              <w:rPr>
                <w:rFonts w:ascii="Tahoma" w:eastAsia="Tahoma" w:hAnsi="Tahoma" w:cs="Tahoma"/>
                <w:sz w:val="16"/>
                <w:szCs w:val="16"/>
              </w:rPr>
            </w:pPr>
          </w:p>
          <w:p w14:paraId="1E0E2013" w14:textId="77777777" w:rsidR="005426C7" w:rsidRDefault="00000000">
            <w:pPr>
              <w:widowControl w:val="0"/>
              <w:spacing w:line="240" w:lineRule="auto"/>
              <w:rPr>
                <w:rFonts w:ascii="Tahoma" w:eastAsia="Tahoma" w:hAnsi="Tahoma" w:cs="Tahoma"/>
                <w:sz w:val="24"/>
                <w:szCs w:val="24"/>
              </w:rPr>
            </w:pPr>
            <w:r>
              <w:rPr>
                <w:rFonts w:ascii="Tahoma" w:eastAsia="Tahoma" w:hAnsi="Tahoma" w:cs="Tahoma"/>
                <w:sz w:val="16"/>
                <w:szCs w:val="16"/>
              </w:rPr>
              <w:t>*Badminton World Federation (BWF) offers coaching and resources</w:t>
            </w:r>
          </w:p>
        </w:tc>
      </w:tr>
    </w:tbl>
    <w:p w14:paraId="269F0722" w14:textId="77777777" w:rsidR="005426C7" w:rsidRDefault="005426C7"/>
    <w:sectPr w:rsidR="005426C7">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eeZee">
    <w:charset w:val="00"/>
    <w:family w:val="auto"/>
    <w:pitch w:val="default"/>
    <w:embedRegular r:id="rId1" w:fontKey="{B0DC5309-31A4-4E22-8EC5-61A4F649F432}"/>
    <w:embedBold r:id="rId2" w:fontKey="{128E741A-E306-46B3-9159-D0AA9BE8F63C}"/>
  </w:font>
  <w:font w:name="Tahoma">
    <w:panose1 w:val="020B0604030504040204"/>
    <w:charset w:val="00"/>
    <w:family w:val="swiss"/>
    <w:pitch w:val="variable"/>
    <w:sig w:usb0="E1002EFF" w:usb1="C000605B" w:usb2="00000029" w:usb3="00000000" w:csb0="000101FF" w:csb1="00000000"/>
    <w:embedRegular r:id="rId3" w:fontKey="{C8E7F365-15CC-4AC7-A853-F1C5F26C434F}"/>
    <w:embedBold r:id="rId4" w:fontKey="{001F0952-4076-40F8-9F42-A5F0E72F61E7}"/>
  </w:font>
  <w:font w:name="Calibri">
    <w:panose1 w:val="020F0502020204030204"/>
    <w:charset w:val="00"/>
    <w:family w:val="swiss"/>
    <w:pitch w:val="variable"/>
    <w:sig w:usb0="E4002EFF" w:usb1="C000247B" w:usb2="00000009" w:usb3="00000000" w:csb0="000001FF" w:csb1="00000000"/>
    <w:embedRegular r:id="rId5" w:fontKey="{2F6B5D71-CA45-436D-835F-3470965598C5}"/>
  </w:font>
  <w:font w:name="Cambria">
    <w:panose1 w:val="02040503050406030204"/>
    <w:charset w:val="00"/>
    <w:family w:val="roman"/>
    <w:pitch w:val="variable"/>
    <w:sig w:usb0="E00006FF" w:usb1="420024FF" w:usb2="02000000" w:usb3="00000000" w:csb0="0000019F" w:csb1="00000000"/>
    <w:embedRegular r:id="rId6" w:fontKey="{59D91FAF-9B71-4D48-ACB6-40CD6687690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6C7"/>
    <w:rsid w:val="001711B3"/>
    <w:rsid w:val="001E37D3"/>
    <w:rsid w:val="005426C7"/>
    <w:rsid w:val="00622A2A"/>
    <w:rsid w:val="00946743"/>
    <w:rsid w:val="009B159F"/>
    <w:rsid w:val="00A41275"/>
    <w:rsid w:val="00B40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7C090"/>
  <w15:docId w15:val="{4377CB66-5C9A-43B2-A248-7BE1C5284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2</Pages>
  <Words>1300</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White, Kurt</cp:lastModifiedBy>
  <cp:revision>4</cp:revision>
  <dcterms:created xsi:type="dcterms:W3CDTF">2024-08-02T14:14:00Z</dcterms:created>
  <dcterms:modified xsi:type="dcterms:W3CDTF">2024-08-02T17:44:00Z</dcterms:modified>
</cp:coreProperties>
</file>